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813" w:rsidRPr="00D54A72" w:rsidRDefault="00284813" w:rsidP="00D54A72">
      <w:pPr>
        <w:spacing w:line="580" w:lineRule="exact"/>
        <w:jc w:val="center"/>
        <w:rPr>
          <w:rFonts w:ascii="宋体" w:eastAsia="宋体" w:hAnsi="宋体"/>
          <w:color w:val="000000"/>
          <w:sz w:val="44"/>
          <w:szCs w:val="44"/>
        </w:rPr>
      </w:pPr>
      <w:r w:rsidRPr="00D54A72">
        <w:rPr>
          <w:rFonts w:ascii="宋体" w:eastAsia="宋体" w:hAnsi="宋体" w:hint="eastAsia"/>
          <w:color w:val="000000"/>
          <w:sz w:val="44"/>
          <w:szCs w:val="44"/>
        </w:rPr>
        <w:t>龙翔集团简介</w:t>
      </w:r>
    </w:p>
    <w:p w:rsidR="00284813" w:rsidRPr="00D54A72" w:rsidRDefault="00284813" w:rsidP="00D54A72">
      <w:pPr>
        <w:spacing w:line="580" w:lineRule="exact"/>
        <w:jc w:val="center"/>
        <w:rPr>
          <w:rFonts w:ascii="宋体" w:eastAsia="宋体" w:hAnsi="宋体"/>
          <w:color w:val="000000"/>
          <w:sz w:val="44"/>
          <w:szCs w:val="44"/>
        </w:rPr>
      </w:pPr>
    </w:p>
    <w:p w:rsidR="00284813" w:rsidRPr="00D54A72" w:rsidRDefault="00284813" w:rsidP="00D54A72">
      <w:pPr>
        <w:spacing w:line="580" w:lineRule="exact"/>
        <w:ind w:firstLine="630"/>
        <w:rPr>
          <w:rFonts w:ascii="仿宋" w:eastAsia="仿宋" w:hAnsi="仿宋"/>
          <w:color w:val="000000"/>
          <w:sz w:val="32"/>
          <w:szCs w:val="32"/>
        </w:rPr>
      </w:pPr>
      <w:r w:rsidRPr="00D54A72">
        <w:rPr>
          <w:rFonts w:ascii="仿宋" w:eastAsia="仿宋" w:hAnsi="仿宋" w:hint="eastAsia"/>
          <w:color w:val="000000"/>
          <w:sz w:val="32"/>
          <w:szCs w:val="32"/>
        </w:rPr>
        <w:t>龙翔投资控股集团有限公司成立于</w:t>
      </w:r>
      <w:r w:rsidRPr="00D54A72">
        <w:rPr>
          <w:rFonts w:ascii="仿宋" w:eastAsia="仿宋" w:hAnsi="仿宋"/>
          <w:color w:val="000000"/>
          <w:sz w:val="32"/>
          <w:szCs w:val="32"/>
        </w:rPr>
        <w:t>2010</w:t>
      </w:r>
      <w:r w:rsidRPr="00D54A72">
        <w:rPr>
          <w:rFonts w:ascii="仿宋" w:eastAsia="仿宋" w:hAnsi="仿宋" w:hint="eastAsia"/>
          <w:color w:val="000000"/>
          <w:sz w:val="32"/>
          <w:szCs w:val="32"/>
        </w:rPr>
        <w:t>年</w:t>
      </w:r>
      <w:r w:rsidRPr="00D54A72">
        <w:rPr>
          <w:rFonts w:ascii="仿宋" w:eastAsia="仿宋" w:hAnsi="仿宋"/>
          <w:color w:val="000000"/>
          <w:sz w:val="32"/>
          <w:szCs w:val="32"/>
        </w:rPr>
        <w:t>3</w:t>
      </w:r>
      <w:r w:rsidRPr="00D54A72">
        <w:rPr>
          <w:rFonts w:ascii="仿宋" w:eastAsia="仿宋" w:hAnsi="仿宋" w:hint="eastAsia"/>
          <w:color w:val="000000"/>
          <w:sz w:val="32"/>
          <w:szCs w:val="32"/>
        </w:rPr>
        <w:t>月，是以城市基础设施建设和金融服务为主</w:t>
      </w:r>
      <w:r>
        <w:rPr>
          <w:rFonts w:ascii="仿宋" w:eastAsia="仿宋" w:hAnsi="仿宋" w:hint="eastAsia"/>
          <w:color w:val="000000"/>
          <w:sz w:val="32"/>
          <w:szCs w:val="32"/>
        </w:rPr>
        <w:t>营业务、兼顾多元化经营、以打造国际化的现代城市综合运营商和金融服务提供商为目标，抢抓东北老工业基地振兴的重大机遇，积极参与国家“一带一路”、长吉图开发、哈长经济圈等重要国家战略，承担长春高新区、长吉新区融资、投资、建设、运营主体的历史使命的</w:t>
      </w:r>
      <w:r w:rsidRPr="00D54A72">
        <w:rPr>
          <w:rFonts w:ascii="仿宋" w:eastAsia="仿宋" w:hAnsi="仿宋" w:hint="eastAsia"/>
          <w:color w:val="000000"/>
          <w:sz w:val="32"/>
          <w:szCs w:val="32"/>
        </w:rPr>
        <w:t>国有企业集团。现有员工</w:t>
      </w:r>
      <w:r w:rsidRPr="00D54A72">
        <w:rPr>
          <w:rFonts w:ascii="仿宋" w:eastAsia="仿宋" w:hAnsi="仿宋"/>
          <w:color w:val="000000"/>
          <w:sz w:val="32"/>
          <w:szCs w:val="32"/>
        </w:rPr>
        <w:t>400</w:t>
      </w:r>
      <w:r w:rsidRPr="00D54A72">
        <w:rPr>
          <w:rFonts w:ascii="仿宋" w:eastAsia="仿宋" w:hAnsi="仿宋" w:hint="eastAsia"/>
          <w:color w:val="000000"/>
          <w:sz w:val="32"/>
          <w:szCs w:val="32"/>
        </w:rPr>
        <w:t>余人，下设</w:t>
      </w:r>
      <w:r>
        <w:rPr>
          <w:rFonts w:ascii="仿宋" w:eastAsia="仿宋" w:hAnsi="仿宋"/>
          <w:color w:val="000000"/>
          <w:sz w:val="32"/>
          <w:szCs w:val="32"/>
        </w:rPr>
        <w:t>12</w:t>
      </w:r>
      <w:r w:rsidRPr="00D54A72">
        <w:rPr>
          <w:rFonts w:ascii="仿宋" w:eastAsia="仿宋" w:hAnsi="仿宋" w:hint="eastAsia"/>
          <w:color w:val="000000"/>
          <w:sz w:val="32"/>
          <w:szCs w:val="32"/>
        </w:rPr>
        <w:t>个职能部门，拥有</w:t>
      </w:r>
      <w:r>
        <w:rPr>
          <w:rFonts w:ascii="仿宋" w:eastAsia="仿宋" w:hAnsi="仿宋"/>
          <w:color w:val="000000"/>
          <w:sz w:val="32"/>
          <w:szCs w:val="32"/>
        </w:rPr>
        <w:t>8</w:t>
      </w:r>
      <w:r w:rsidRPr="00D54A72">
        <w:rPr>
          <w:rFonts w:ascii="仿宋" w:eastAsia="仿宋" w:hAnsi="仿宋" w:hint="eastAsia"/>
          <w:color w:val="000000"/>
          <w:sz w:val="32"/>
          <w:szCs w:val="32"/>
        </w:rPr>
        <w:t>家全资子公司、</w:t>
      </w:r>
      <w:r w:rsidRPr="00D54A72">
        <w:rPr>
          <w:rFonts w:ascii="仿宋" w:eastAsia="仿宋" w:hAnsi="仿宋"/>
          <w:color w:val="000000"/>
          <w:sz w:val="32"/>
          <w:szCs w:val="32"/>
        </w:rPr>
        <w:t>5</w:t>
      </w:r>
      <w:r w:rsidRPr="00D54A72">
        <w:rPr>
          <w:rFonts w:ascii="仿宋" w:eastAsia="仿宋" w:hAnsi="仿宋" w:hint="eastAsia"/>
          <w:color w:val="000000"/>
          <w:sz w:val="32"/>
          <w:szCs w:val="32"/>
        </w:rPr>
        <w:t>家控股子公司、</w:t>
      </w:r>
      <w:r>
        <w:rPr>
          <w:rFonts w:ascii="仿宋" w:eastAsia="仿宋" w:hAnsi="仿宋"/>
          <w:color w:val="000000"/>
          <w:sz w:val="32"/>
          <w:szCs w:val="32"/>
        </w:rPr>
        <w:t>3</w:t>
      </w:r>
      <w:r w:rsidRPr="00D54A72">
        <w:rPr>
          <w:rFonts w:ascii="仿宋" w:eastAsia="仿宋" w:hAnsi="仿宋" w:hint="eastAsia"/>
          <w:color w:val="000000"/>
          <w:sz w:val="32"/>
          <w:szCs w:val="32"/>
        </w:rPr>
        <w:t>家参股公司。截止到</w:t>
      </w:r>
      <w:r w:rsidRPr="00D54A72">
        <w:rPr>
          <w:rFonts w:ascii="仿宋" w:eastAsia="仿宋" w:hAnsi="仿宋"/>
          <w:color w:val="000000"/>
          <w:sz w:val="32"/>
          <w:szCs w:val="32"/>
        </w:rPr>
        <w:t>2014</w:t>
      </w:r>
      <w:r w:rsidRPr="00D54A72">
        <w:rPr>
          <w:rFonts w:ascii="仿宋" w:eastAsia="仿宋" w:hAnsi="仿宋" w:hint="eastAsia"/>
          <w:color w:val="000000"/>
          <w:sz w:val="32"/>
          <w:szCs w:val="32"/>
        </w:rPr>
        <w:t>年末，龙翔集团注册资本金为</w:t>
      </w:r>
      <w:r w:rsidRPr="00D54A72">
        <w:rPr>
          <w:rFonts w:ascii="仿宋" w:eastAsia="仿宋" w:hAnsi="仿宋"/>
          <w:color w:val="000000"/>
          <w:sz w:val="32"/>
          <w:szCs w:val="32"/>
        </w:rPr>
        <w:t>23.125</w:t>
      </w:r>
      <w:r w:rsidRPr="00D54A72">
        <w:rPr>
          <w:rFonts w:ascii="仿宋" w:eastAsia="仿宋" w:hAnsi="仿宋" w:hint="eastAsia"/>
          <w:color w:val="000000"/>
          <w:sz w:val="32"/>
          <w:szCs w:val="32"/>
        </w:rPr>
        <w:t>亿元，资产总量</w:t>
      </w:r>
      <w:r w:rsidRPr="00D54A72">
        <w:rPr>
          <w:rFonts w:ascii="仿宋" w:eastAsia="仿宋" w:hAnsi="仿宋"/>
          <w:color w:val="000000"/>
          <w:sz w:val="32"/>
          <w:szCs w:val="32"/>
        </w:rPr>
        <w:t>348</w:t>
      </w:r>
      <w:r w:rsidRPr="00D54A72">
        <w:rPr>
          <w:rFonts w:ascii="仿宋" w:eastAsia="仿宋" w:hAnsi="仿宋" w:hint="eastAsia"/>
          <w:color w:val="000000"/>
          <w:sz w:val="32"/>
          <w:szCs w:val="32"/>
        </w:rPr>
        <w:t>亿元。</w:t>
      </w:r>
    </w:p>
    <w:p w:rsidR="00284813" w:rsidRPr="00D54A72" w:rsidRDefault="00284813" w:rsidP="00D54A72">
      <w:pPr>
        <w:spacing w:line="580" w:lineRule="exact"/>
        <w:ind w:firstLine="630"/>
        <w:rPr>
          <w:rFonts w:ascii="仿宋" w:eastAsia="仿宋" w:hAnsi="仿宋"/>
          <w:color w:val="000000"/>
          <w:sz w:val="32"/>
          <w:szCs w:val="32"/>
        </w:rPr>
      </w:pPr>
      <w:r w:rsidRPr="00D54A72">
        <w:rPr>
          <w:rFonts w:ascii="仿宋" w:eastAsia="仿宋" w:hAnsi="仿宋" w:hint="eastAsia"/>
          <w:b/>
          <w:color w:val="000000"/>
          <w:sz w:val="32"/>
          <w:szCs w:val="32"/>
        </w:rPr>
        <w:t>龙翔集团致力发展成为全面金融服务的控股集团。</w:t>
      </w:r>
      <w:r w:rsidRPr="00D54A72">
        <w:rPr>
          <w:rFonts w:ascii="仿宋" w:eastAsia="仿宋" w:hAnsi="仿宋" w:hint="eastAsia"/>
          <w:color w:val="000000"/>
          <w:sz w:val="32"/>
          <w:szCs w:val="32"/>
        </w:rPr>
        <w:t>金融服务板块是龙翔集团全力打造的核心业务。通过资本运作、股权投资的形式，开展融资性担保、网络金融交易服务、商业保理、基金、融资租赁、典当等经营业态，组建城市发展基金和投资发展并购基金，把龙翔集团打造成为全方位金融服务的控股集团。</w:t>
      </w:r>
    </w:p>
    <w:p w:rsidR="00284813" w:rsidRPr="00D54A72" w:rsidRDefault="00284813" w:rsidP="00D54A72">
      <w:pPr>
        <w:spacing w:line="580" w:lineRule="exact"/>
        <w:ind w:firstLine="630"/>
        <w:rPr>
          <w:rFonts w:ascii="仿宋" w:eastAsia="仿宋" w:hAnsi="仿宋"/>
          <w:color w:val="000000"/>
          <w:sz w:val="32"/>
          <w:szCs w:val="32"/>
        </w:rPr>
      </w:pPr>
      <w:r w:rsidRPr="00D54A72">
        <w:rPr>
          <w:rFonts w:ascii="仿宋" w:eastAsia="仿宋" w:hAnsi="仿宋" w:hint="eastAsia"/>
          <w:color w:val="000000"/>
          <w:sz w:val="32"/>
          <w:szCs w:val="32"/>
        </w:rPr>
        <w:t>目前，龙翔集团的担保业务在吉林省内名列前茅，并正在迅速向省外拓展。龙翔集团控股的吉林省昂诚担保有限公司到</w:t>
      </w:r>
      <w:r>
        <w:rPr>
          <w:rFonts w:ascii="仿宋" w:eastAsia="仿宋" w:hAnsi="仿宋"/>
          <w:color w:val="000000"/>
          <w:sz w:val="32"/>
          <w:szCs w:val="32"/>
        </w:rPr>
        <w:t>2015</w:t>
      </w:r>
      <w:r w:rsidRPr="00D54A72">
        <w:rPr>
          <w:rFonts w:ascii="仿宋" w:eastAsia="仿宋" w:hAnsi="仿宋" w:hint="eastAsia"/>
          <w:color w:val="000000"/>
          <w:sz w:val="32"/>
          <w:szCs w:val="32"/>
        </w:rPr>
        <w:t>年</w:t>
      </w:r>
      <w:r>
        <w:rPr>
          <w:rFonts w:ascii="仿宋" w:eastAsia="仿宋" w:hAnsi="仿宋"/>
          <w:color w:val="000000"/>
          <w:sz w:val="32"/>
          <w:szCs w:val="32"/>
        </w:rPr>
        <w:t>9</w:t>
      </w:r>
      <w:r>
        <w:rPr>
          <w:rFonts w:ascii="仿宋" w:eastAsia="仿宋" w:hAnsi="仿宋" w:hint="eastAsia"/>
          <w:color w:val="000000"/>
          <w:sz w:val="32"/>
          <w:szCs w:val="32"/>
        </w:rPr>
        <w:t>月</w:t>
      </w:r>
      <w:r w:rsidRPr="00D54A72">
        <w:rPr>
          <w:rFonts w:ascii="仿宋" w:eastAsia="仿宋" w:hAnsi="仿宋" w:hint="eastAsia"/>
          <w:color w:val="000000"/>
          <w:sz w:val="32"/>
          <w:szCs w:val="32"/>
        </w:rPr>
        <w:t>末担保融资余额达</w:t>
      </w:r>
      <w:r>
        <w:rPr>
          <w:rFonts w:ascii="仿宋" w:eastAsia="仿宋" w:hAnsi="仿宋"/>
          <w:color w:val="000000"/>
          <w:sz w:val="32"/>
          <w:szCs w:val="32"/>
        </w:rPr>
        <w:t>44</w:t>
      </w:r>
      <w:r w:rsidRPr="00D54A72">
        <w:rPr>
          <w:rFonts w:ascii="仿宋" w:eastAsia="仿宋" w:hAnsi="仿宋" w:hint="eastAsia"/>
          <w:color w:val="000000"/>
          <w:sz w:val="32"/>
          <w:szCs w:val="32"/>
        </w:rPr>
        <w:t>亿元，并与东北再担保有限公司建立起合作关系。</w:t>
      </w:r>
    </w:p>
    <w:p w:rsidR="00284813" w:rsidRPr="00D54A72" w:rsidRDefault="00284813" w:rsidP="00D54A72">
      <w:pPr>
        <w:spacing w:line="580" w:lineRule="exact"/>
        <w:ind w:firstLine="630"/>
        <w:rPr>
          <w:rFonts w:ascii="仿宋" w:eastAsia="仿宋" w:hAnsi="仿宋"/>
          <w:color w:val="000000"/>
          <w:sz w:val="32"/>
          <w:szCs w:val="32"/>
        </w:rPr>
      </w:pPr>
      <w:r w:rsidRPr="00D54A72">
        <w:rPr>
          <w:rFonts w:ascii="仿宋" w:eastAsia="仿宋" w:hAnsi="仿宋" w:hint="eastAsia"/>
          <w:color w:val="000000"/>
          <w:sz w:val="32"/>
          <w:szCs w:val="32"/>
        </w:rPr>
        <w:t>龙翔集团互联网金融业务发展势头强劲。龙翔集团联合其他九家公司发起成立了中均资产管理有限公司，组建了互联网金融资产交易服务平台</w:t>
      </w:r>
      <w:r w:rsidRPr="00D54A72">
        <w:rPr>
          <w:rFonts w:ascii="仿宋" w:eastAsia="仿宋" w:hAnsi="仿宋"/>
          <w:color w:val="000000"/>
          <w:sz w:val="32"/>
          <w:szCs w:val="32"/>
        </w:rPr>
        <w:t>—</w:t>
      </w:r>
      <w:r w:rsidRPr="00D54A72">
        <w:rPr>
          <w:rFonts w:ascii="仿宋" w:eastAsia="仿宋" w:hAnsi="仿宋" w:hint="eastAsia"/>
          <w:color w:val="000000"/>
          <w:sz w:val="32"/>
          <w:szCs w:val="32"/>
        </w:rPr>
        <w:t>中均资本，并落户上海陆家嘴高端金融区。凭借“国企金融、国有信用、国有资金支持”的强大优势，中均资本于</w:t>
      </w:r>
      <w:r w:rsidRPr="00D54A72">
        <w:rPr>
          <w:rFonts w:ascii="仿宋" w:eastAsia="仿宋" w:hAnsi="仿宋"/>
          <w:color w:val="000000"/>
          <w:sz w:val="32"/>
          <w:szCs w:val="32"/>
        </w:rPr>
        <w:t>2014</w:t>
      </w:r>
      <w:r w:rsidRPr="00D54A72">
        <w:rPr>
          <w:rFonts w:ascii="仿宋" w:eastAsia="仿宋" w:hAnsi="仿宋" w:hint="eastAsia"/>
          <w:color w:val="000000"/>
          <w:sz w:val="32"/>
          <w:szCs w:val="32"/>
        </w:rPr>
        <w:t>年</w:t>
      </w:r>
      <w:r w:rsidRPr="00D54A72">
        <w:rPr>
          <w:rFonts w:ascii="仿宋" w:eastAsia="仿宋" w:hAnsi="仿宋"/>
          <w:color w:val="000000"/>
          <w:sz w:val="32"/>
          <w:szCs w:val="32"/>
        </w:rPr>
        <w:t>10</w:t>
      </w:r>
      <w:r w:rsidRPr="00D54A72">
        <w:rPr>
          <w:rFonts w:ascii="仿宋" w:eastAsia="仿宋" w:hAnsi="仿宋" w:hint="eastAsia"/>
          <w:color w:val="000000"/>
          <w:sz w:val="32"/>
          <w:szCs w:val="32"/>
        </w:rPr>
        <w:t>月上线运营，截止到目前线上交易总额突破</w:t>
      </w:r>
      <w:r>
        <w:rPr>
          <w:rFonts w:ascii="仿宋" w:eastAsia="仿宋" w:hAnsi="仿宋"/>
          <w:color w:val="000000"/>
          <w:sz w:val="32"/>
          <w:szCs w:val="32"/>
        </w:rPr>
        <w:t>4</w:t>
      </w:r>
      <w:r w:rsidRPr="00D54A72">
        <w:rPr>
          <w:rFonts w:ascii="仿宋" w:eastAsia="仿宋" w:hAnsi="仿宋"/>
          <w:color w:val="000000"/>
          <w:sz w:val="32"/>
          <w:szCs w:val="32"/>
        </w:rPr>
        <w:t>0</w:t>
      </w:r>
      <w:r w:rsidRPr="00D54A72">
        <w:rPr>
          <w:rFonts w:ascii="仿宋" w:eastAsia="仿宋" w:hAnsi="仿宋" w:hint="eastAsia"/>
          <w:color w:val="000000"/>
          <w:sz w:val="32"/>
          <w:szCs w:val="32"/>
        </w:rPr>
        <w:t>亿元，业务已覆盖北京、上海、杭州、成都、广州、长春等城市。中均资本依托千亿级的国有信用，正成为广大投资者信赖的财富增值网络平台。</w:t>
      </w:r>
    </w:p>
    <w:p w:rsidR="00284813" w:rsidRPr="00D54A72" w:rsidRDefault="00284813" w:rsidP="00D54A72">
      <w:pPr>
        <w:spacing w:line="580" w:lineRule="exact"/>
        <w:ind w:firstLine="630"/>
        <w:rPr>
          <w:rFonts w:ascii="仿宋" w:eastAsia="仿宋" w:hAnsi="仿宋"/>
          <w:color w:val="000000"/>
          <w:sz w:val="32"/>
          <w:szCs w:val="32"/>
        </w:rPr>
      </w:pPr>
      <w:r w:rsidRPr="00D54A72">
        <w:rPr>
          <w:rFonts w:ascii="仿宋" w:eastAsia="仿宋" w:hAnsi="仿宋" w:hint="eastAsia"/>
          <w:color w:val="000000"/>
          <w:sz w:val="32"/>
          <w:szCs w:val="32"/>
        </w:rPr>
        <w:t>龙翔集团拥有良好的融资渠道。凭借雄厚的优良资产和</w:t>
      </w:r>
      <w:r w:rsidRPr="00D54A72">
        <w:rPr>
          <w:rFonts w:ascii="仿宋" w:eastAsia="仿宋" w:hAnsi="仿宋"/>
          <w:color w:val="000000"/>
          <w:sz w:val="32"/>
          <w:szCs w:val="32"/>
        </w:rPr>
        <w:t>AA+</w:t>
      </w:r>
      <w:r w:rsidRPr="00D54A72">
        <w:rPr>
          <w:rFonts w:ascii="仿宋" w:eastAsia="仿宋" w:hAnsi="仿宋" w:hint="eastAsia"/>
          <w:color w:val="000000"/>
          <w:sz w:val="32"/>
          <w:szCs w:val="32"/>
        </w:rPr>
        <w:t>级的企业信用，龙翔集团与国内众多的银行、信托公司和证券公司等金融机构建立了长期、稳定的合作关系，仅</w:t>
      </w:r>
      <w:r>
        <w:rPr>
          <w:rFonts w:ascii="仿宋" w:eastAsia="仿宋" w:hAnsi="仿宋"/>
          <w:color w:val="000000"/>
          <w:sz w:val="32"/>
          <w:szCs w:val="32"/>
        </w:rPr>
        <w:t>2015</w:t>
      </w:r>
      <w:r w:rsidRPr="00D54A72">
        <w:rPr>
          <w:rFonts w:ascii="仿宋" w:eastAsia="仿宋" w:hAnsi="仿宋" w:hint="eastAsia"/>
          <w:color w:val="000000"/>
          <w:sz w:val="32"/>
          <w:szCs w:val="32"/>
        </w:rPr>
        <w:t>年融资超过</w:t>
      </w:r>
      <w:r>
        <w:rPr>
          <w:rFonts w:ascii="仿宋" w:eastAsia="仿宋" w:hAnsi="仿宋"/>
          <w:color w:val="000000"/>
          <w:sz w:val="32"/>
          <w:szCs w:val="32"/>
        </w:rPr>
        <w:t>18</w:t>
      </w:r>
      <w:r w:rsidRPr="00D54A72">
        <w:rPr>
          <w:rFonts w:ascii="仿宋" w:eastAsia="仿宋" w:hAnsi="仿宋"/>
          <w:color w:val="000000"/>
          <w:sz w:val="32"/>
          <w:szCs w:val="32"/>
        </w:rPr>
        <w:t>0</w:t>
      </w:r>
      <w:r w:rsidRPr="00D54A72">
        <w:rPr>
          <w:rFonts w:ascii="仿宋" w:eastAsia="仿宋" w:hAnsi="仿宋" w:hint="eastAsia"/>
          <w:color w:val="000000"/>
          <w:sz w:val="32"/>
          <w:szCs w:val="32"/>
        </w:rPr>
        <w:t>亿元。在进一步深化与星展银行、韩亚银行合作的同时，龙翔集团准备在香港设立子公司，通过发行债券或与香港上市公司合作等途径，全面打通海外低成本融资渠道，实现集团金融服务业务的跨越式发展。</w:t>
      </w:r>
    </w:p>
    <w:p w:rsidR="00284813" w:rsidRPr="00D54A72" w:rsidRDefault="00284813" w:rsidP="00D54A72">
      <w:pPr>
        <w:spacing w:line="580" w:lineRule="exact"/>
        <w:ind w:firstLine="630"/>
        <w:rPr>
          <w:rFonts w:ascii="仿宋" w:eastAsia="仿宋" w:hAnsi="仿宋"/>
          <w:color w:val="000000"/>
          <w:sz w:val="32"/>
          <w:szCs w:val="32"/>
        </w:rPr>
      </w:pPr>
      <w:r w:rsidRPr="00D54A72">
        <w:rPr>
          <w:rFonts w:ascii="仿宋" w:eastAsia="仿宋" w:hAnsi="仿宋" w:hint="eastAsia"/>
          <w:color w:val="000000"/>
          <w:sz w:val="32"/>
          <w:szCs w:val="32"/>
        </w:rPr>
        <w:t>龙翔集团着力运作战略投资。依托金融资源优势和资金实力，龙翔集团选择市场前景看好、发展后劲可持续的企业或项目，积极推进资产并购和战略重组，最大限度地发挥金融杠杆作用，实现战略投资收益。龙翔集团以地方政府存量资产为依托，通过</w:t>
      </w:r>
      <w:r w:rsidRPr="00D54A72">
        <w:rPr>
          <w:rFonts w:ascii="仿宋" w:eastAsia="仿宋" w:hAnsi="仿宋"/>
          <w:color w:val="000000"/>
          <w:sz w:val="32"/>
          <w:szCs w:val="32"/>
        </w:rPr>
        <w:t>PPP</w:t>
      </w:r>
      <w:r w:rsidRPr="00D54A72">
        <w:rPr>
          <w:rFonts w:ascii="仿宋" w:eastAsia="仿宋" w:hAnsi="仿宋" w:hint="eastAsia"/>
          <w:color w:val="000000"/>
          <w:sz w:val="32"/>
          <w:szCs w:val="32"/>
        </w:rPr>
        <w:t>模式使资产变为资金，增强固定资产的流动性，带动区域经济发展，壮大集团的实力。</w:t>
      </w:r>
    </w:p>
    <w:p w:rsidR="00284813" w:rsidRPr="00D54A72" w:rsidRDefault="00284813" w:rsidP="00D54A72">
      <w:pPr>
        <w:spacing w:line="580" w:lineRule="exact"/>
        <w:ind w:firstLine="630"/>
        <w:rPr>
          <w:rFonts w:ascii="仿宋" w:eastAsia="仿宋" w:hAnsi="仿宋"/>
          <w:color w:val="000000"/>
          <w:sz w:val="32"/>
          <w:szCs w:val="32"/>
        </w:rPr>
      </w:pPr>
      <w:r w:rsidRPr="00D54A72">
        <w:rPr>
          <w:rFonts w:ascii="仿宋" w:eastAsia="仿宋" w:hAnsi="仿宋" w:hint="eastAsia"/>
          <w:b/>
          <w:color w:val="000000"/>
          <w:sz w:val="32"/>
          <w:szCs w:val="32"/>
        </w:rPr>
        <w:t>龙翔集团致力发展为国际性城市综合运营商。</w:t>
      </w:r>
      <w:r w:rsidRPr="00D54A72">
        <w:rPr>
          <w:rFonts w:ascii="仿宋" w:eastAsia="仿宋" w:hAnsi="仿宋" w:hint="eastAsia"/>
          <w:color w:val="000000"/>
          <w:sz w:val="32"/>
          <w:szCs w:val="32"/>
        </w:rPr>
        <w:t>龙翔集团按照城市建设的“投资、开发、建设、运营”四位一体的功能定位，充分发挥综合优势，从省内起步，循序渐进地向省外、国外扩展，加快打造国际性城市综合运营商的步伐。</w:t>
      </w:r>
    </w:p>
    <w:p w:rsidR="00284813" w:rsidRPr="00D54A72" w:rsidRDefault="00284813" w:rsidP="00D54A72">
      <w:pPr>
        <w:spacing w:line="580" w:lineRule="exact"/>
        <w:ind w:firstLine="630"/>
        <w:rPr>
          <w:rFonts w:ascii="仿宋" w:eastAsia="仿宋" w:hAnsi="仿宋"/>
          <w:color w:val="000000"/>
          <w:sz w:val="32"/>
          <w:szCs w:val="32"/>
        </w:rPr>
      </w:pPr>
      <w:r w:rsidRPr="00D54A72">
        <w:rPr>
          <w:rFonts w:ascii="仿宋" w:eastAsia="仿宋" w:hAnsi="仿宋" w:hint="eastAsia"/>
          <w:color w:val="000000"/>
          <w:sz w:val="32"/>
          <w:szCs w:val="32"/>
        </w:rPr>
        <w:t>龙翔集团已经取得长春市人民政府土地一级开发的授权，拥有成熟的土地置业团队和丰富的土地整理经验。通过与银行或基金公司合作的方式，融合资金对纳入政府出让计划的土地进行征收补偿、拆迁、建设道路和水电气热管线等基础设施，达到挂牌标准后，交给国土部门公开出让实现资金回笼，并加快了城镇化的进程。</w:t>
      </w:r>
      <w:r w:rsidRPr="00D54A72">
        <w:rPr>
          <w:rFonts w:ascii="仿宋" w:eastAsia="仿宋" w:hAnsi="仿宋"/>
          <w:color w:val="000000"/>
          <w:sz w:val="32"/>
          <w:szCs w:val="32"/>
        </w:rPr>
        <w:t xml:space="preserve">    </w:t>
      </w:r>
    </w:p>
    <w:p w:rsidR="00284813" w:rsidRPr="00D54A72" w:rsidRDefault="00284813" w:rsidP="00D54A72">
      <w:pPr>
        <w:spacing w:line="580" w:lineRule="exact"/>
        <w:ind w:firstLine="630"/>
        <w:rPr>
          <w:rFonts w:ascii="仿宋" w:eastAsia="仿宋" w:hAnsi="仿宋"/>
          <w:color w:val="000000"/>
          <w:sz w:val="32"/>
          <w:szCs w:val="32"/>
        </w:rPr>
      </w:pPr>
      <w:r w:rsidRPr="00D54A72">
        <w:rPr>
          <w:rFonts w:ascii="仿宋" w:eastAsia="仿宋" w:hAnsi="仿宋" w:hint="eastAsia"/>
          <w:color w:val="000000"/>
          <w:sz w:val="32"/>
          <w:szCs w:val="32"/>
        </w:rPr>
        <w:t>龙翔集团具有先进的城市运营理念。龙翔集团坚持市场化取向，根据政策形势的变化，以先进的城市运营理念及时调整城市基础设施建设运行模式。龙翔集团采取地下管网融资租赁的方式融资５亿元，作为市政基础设施建设与运营基金。龙翔集团以</w:t>
      </w:r>
      <w:r w:rsidRPr="00D54A72">
        <w:rPr>
          <w:rFonts w:ascii="仿宋" w:eastAsia="仿宋" w:hAnsi="仿宋"/>
          <w:color w:val="000000"/>
          <w:sz w:val="32"/>
          <w:szCs w:val="32"/>
        </w:rPr>
        <w:t>PPP</w:t>
      </w:r>
      <w:r w:rsidRPr="00D54A72">
        <w:rPr>
          <w:rFonts w:ascii="仿宋" w:eastAsia="仿宋" w:hAnsi="仿宋" w:hint="eastAsia"/>
          <w:color w:val="000000"/>
          <w:sz w:val="32"/>
          <w:szCs w:val="32"/>
        </w:rPr>
        <w:t>模式介入地方政府道路桥梁、公共交通基础设施、公共停车场、地下综合管廊等城镇基础设施建设，缓解地方政府债务风险，提高城市品位，加快城镇化建设。</w:t>
      </w:r>
    </w:p>
    <w:p w:rsidR="00284813" w:rsidRPr="00D54A72" w:rsidRDefault="00284813" w:rsidP="00D54A72">
      <w:pPr>
        <w:spacing w:line="580" w:lineRule="exact"/>
        <w:ind w:firstLine="630"/>
        <w:rPr>
          <w:rFonts w:ascii="仿宋" w:eastAsia="仿宋" w:hAnsi="仿宋"/>
          <w:color w:val="000000"/>
          <w:sz w:val="32"/>
          <w:szCs w:val="32"/>
        </w:rPr>
      </w:pPr>
      <w:r w:rsidRPr="00D54A72">
        <w:rPr>
          <w:rFonts w:ascii="仿宋" w:eastAsia="仿宋" w:hAnsi="仿宋" w:hint="eastAsia"/>
          <w:color w:val="000000"/>
          <w:sz w:val="32"/>
          <w:szCs w:val="32"/>
        </w:rPr>
        <w:t>龙翔集团具有一流的物业管理水平。龙翔集团充分发挥自身在土地整理、园区建设、招商引资、运营管理、物业服务一体化的综合优势，围绕光电信息产业园区、国际铁路物流园区、空港物流园区、航天产业园区的建设与管理，以市场需求为切入点，以定向规划设计为标准，以提供星级物业服务为保障，为入区客户提供“拎包入住”的一站式服务，并为孵化企业提供全方位的金融服务，解决小微企业发展初期资金不足的瓶颈问题。</w:t>
      </w:r>
    </w:p>
    <w:p w:rsidR="00284813" w:rsidRPr="00D54A72" w:rsidRDefault="00284813" w:rsidP="00D54A72">
      <w:pPr>
        <w:spacing w:line="580" w:lineRule="exact"/>
        <w:ind w:firstLine="630"/>
        <w:rPr>
          <w:rFonts w:ascii="仿宋" w:eastAsia="仿宋" w:hAnsi="仿宋"/>
          <w:color w:val="000000"/>
          <w:sz w:val="32"/>
          <w:szCs w:val="32"/>
        </w:rPr>
      </w:pPr>
      <w:r w:rsidRPr="00D54A72">
        <w:rPr>
          <w:rFonts w:ascii="仿宋" w:eastAsia="仿宋" w:hAnsi="仿宋" w:hint="eastAsia"/>
          <w:color w:val="000000"/>
          <w:sz w:val="32"/>
          <w:szCs w:val="32"/>
        </w:rPr>
        <w:t>龙翔集团通过探索和实践形成了一整套城市建设和运营管理的新模式，将在国际化的道路上不断复制与完善，使龙翔集团成为专业性更强、综合优势更突出、品牌效应更显著的国性化城市综合运营商。</w:t>
      </w:r>
    </w:p>
    <w:p w:rsidR="00284813" w:rsidRPr="00D54A72" w:rsidRDefault="00284813" w:rsidP="00D54A72">
      <w:pPr>
        <w:spacing w:line="580" w:lineRule="exact"/>
        <w:ind w:firstLine="630"/>
        <w:rPr>
          <w:rFonts w:ascii="仿宋" w:eastAsia="仿宋" w:hAnsi="仿宋"/>
          <w:color w:val="000000"/>
          <w:sz w:val="32"/>
          <w:szCs w:val="32"/>
        </w:rPr>
      </w:pPr>
      <w:r w:rsidRPr="00D54A72">
        <w:rPr>
          <w:rFonts w:ascii="仿宋" w:eastAsia="仿宋" w:hAnsi="仿宋" w:hint="eastAsia"/>
          <w:b/>
          <w:color w:val="000000"/>
          <w:sz w:val="32"/>
          <w:szCs w:val="32"/>
        </w:rPr>
        <w:t>龙翔集团致力在多元化运营上稳中求进。</w:t>
      </w:r>
      <w:r w:rsidRPr="00D54A72">
        <w:rPr>
          <w:rFonts w:ascii="仿宋" w:eastAsia="仿宋" w:hAnsi="仿宋" w:hint="eastAsia"/>
          <w:color w:val="000000"/>
          <w:sz w:val="32"/>
          <w:szCs w:val="32"/>
        </w:rPr>
        <w:t>龙翔集团以住宅地产、商业地产、养老地产为主题的产业格局已初步形成；长春北湖湿地公园和佛教文化产业园已经成为有创意、有品味的公益园区；龙翔集团还通过股权投资参与了高氮合金、商用卫星等高科技项目，为集团的多元化发展和分散经营风险写下浓重的一笔。</w:t>
      </w:r>
    </w:p>
    <w:p w:rsidR="00284813" w:rsidRPr="00D54A72" w:rsidRDefault="00284813" w:rsidP="00D54A72">
      <w:pPr>
        <w:spacing w:line="580" w:lineRule="exact"/>
        <w:ind w:firstLine="630"/>
        <w:rPr>
          <w:rFonts w:ascii="仿宋" w:eastAsia="仿宋" w:hAnsi="仿宋"/>
          <w:color w:val="000000"/>
          <w:sz w:val="32"/>
          <w:szCs w:val="32"/>
        </w:rPr>
      </w:pPr>
      <w:r w:rsidRPr="00D54A72">
        <w:rPr>
          <w:rFonts w:ascii="黑体" w:eastAsia="黑体" w:hAnsi="黑体" w:hint="eastAsia"/>
          <w:color w:val="000000"/>
          <w:sz w:val="32"/>
          <w:szCs w:val="32"/>
        </w:rPr>
        <w:t>“龙</w:t>
      </w:r>
      <w:r w:rsidRPr="00D54A72">
        <w:rPr>
          <w:rFonts w:ascii="仿宋" w:eastAsia="仿宋" w:hAnsi="仿宋" w:hint="eastAsia"/>
          <w:color w:val="000000"/>
          <w:sz w:val="32"/>
          <w:szCs w:val="32"/>
        </w:rPr>
        <w:t>腾四海，</w:t>
      </w:r>
      <w:r w:rsidRPr="00D54A72">
        <w:rPr>
          <w:rFonts w:ascii="黑体" w:eastAsia="黑体" w:hAnsi="黑体" w:hint="eastAsia"/>
          <w:color w:val="000000"/>
          <w:sz w:val="32"/>
          <w:szCs w:val="32"/>
        </w:rPr>
        <w:t>翔</w:t>
      </w:r>
      <w:r w:rsidRPr="00D54A72">
        <w:rPr>
          <w:rFonts w:ascii="仿宋" w:eastAsia="仿宋" w:hAnsi="仿宋" w:hint="eastAsia"/>
          <w:color w:val="000000"/>
          <w:sz w:val="32"/>
          <w:szCs w:val="32"/>
        </w:rPr>
        <w:t>于九天</w:t>
      </w:r>
      <w:r w:rsidRPr="00D54A72">
        <w:rPr>
          <w:rFonts w:ascii="黑体" w:eastAsia="黑体" w:hAnsi="黑体" w:hint="eastAsia"/>
          <w:color w:val="000000"/>
          <w:sz w:val="32"/>
          <w:szCs w:val="32"/>
        </w:rPr>
        <w:t>”。</w:t>
      </w:r>
      <w:r w:rsidRPr="00D54A72">
        <w:rPr>
          <w:rFonts w:ascii="仿宋" w:eastAsia="仿宋" w:hAnsi="仿宋" w:hint="eastAsia"/>
          <w:color w:val="000000"/>
          <w:sz w:val="32"/>
          <w:szCs w:val="32"/>
        </w:rPr>
        <w:t>放眼未来，龙翔集团将紧紧抓住国家实施“一带一路”战略和省政府实施“长吉一体化”战略的重大机遇，</w:t>
      </w:r>
      <w:r w:rsidRPr="00D54A72">
        <w:rPr>
          <w:rFonts w:ascii="仿宋" w:eastAsia="仿宋" w:hAnsi="仿宋" w:cs="宋体" w:hint="eastAsia"/>
          <w:color w:val="000000"/>
          <w:sz w:val="32"/>
          <w:szCs w:val="32"/>
          <w:lang w:val="zh-CN"/>
        </w:rPr>
        <w:t>以打造国际化的城市运营商为目标，着力促进实体产业和金融产业双轮驱动、两翼齐飞，着力构建与现代企业相适应的体制和机制，着力创新规范的市场运作模式和增强稳健的创利能力，着力在产业布局、盈利模式、市场化程度等方面实现突破；</w:t>
      </w:r>
      <w:r w:rsidRPr="00D54A72">
        <w:rPr>
          <w:rFonts w:ascii="仿宋" w:eastAsia="仿宋" w:hAnsi="仿宋" w:hint="eastAsia"/>
          <w:color w:val="000000"/>
          <w:sz w:val="32"/>
          <w:szCs w:val="32"/>
        </w:rPr>
        <w:t>积极实施“走出去”战略，立足吉林省，着眼东北亚，争取用</w:t>
      </w:r>
      <w:r w:rsidRPr="00D54A72">
        <w:rPr>
          <w:rFonts w:ascii="仿宋" w:eastAsia="仿宋" w:hAnsi="仿宋"/>
          <w:color w:val="000000"/>
          <w:sz w:val="32"/>
          <w:szCs w:val="32"/>
        </w:rPr>
        <w:t>5</w:t>
      </w:r>
      <w:r w:rsidRPr="00D54A72">
        <w:rPr>
          <w:rFonts w:ascii="仿宋" w:eastAsia="仿宋" w:hAnsi="仿宋" w:hint="eastAsia"/>
          <w:color w:val="000000"/>
          <w:sz w:val="32"/>
          <w:szCs w:val="32"/>
        </w:rPr>
        <w:t>年时间走出国门、走向世界，将经营触角快速延伸到更为广阔的市场中去，把自己真正发展成为国际化的城市运营商。</w:t>
      </w:r>
    </w:p>
    <w:p w:rsidR="00284813" w:rsidRPr="00D54A72" w:rsidRDefault="00284813" w:rsidP="00D54A72">
      <w:pPr>
        <w:spacing w:line="580" w:lineRule="exact"/>
        <w:ind w:firstLine="630"/>
        <w:rPr>
          <w:rFonts w:ascii="仿宋" w:eastAsia="仿宋" w:hAnsi="仿宋"/>
          <w:color w:val="000000"/>
          <w:sz w:val="32"/>
          <w:szCs w:val="32"/>
        </w:rPr>
      </w:pPr>
    </w:p>
    <w:p w:rsidR="00284813" w:rsidRPr="00D54A72" w:rsidRDefault="00284813" w:rsidP="00D54A72">
      <w:pPr>
        <w:spacing w:line="580" w:lineRule="exact"/>
        <w:ind w:firstLine="630"/>
        <w:rPr>
          <w:rFonts w:ascii="仿宋" w:eastAsia="仿宋" w:hAnsi="仿宋"/>
          <w:color w:val="000000"/>
          <w:sz w:val="32"/>
          <w:szCs w:val="32"/>
        </w:rPr>
      </w:pPr>
      <w:r w:rsidRPr="00D54A72">
        <w:rPr>
          <w:rFonts w:ascii="仿宋" w:eastAsia="仿宋" w:hAnsi="仿宋"/>
          <w:color w:val="000000"/>
          <w:sz w:val="32"/>
          <w:szCs w:val="32"/>
        </w:rPr>
        <w:t xml:space="preserve">                        </w:t>
      </w:r>
    </w:p>
    <w:p w:rsidR="00284813" w:rsidRPr="00D54A72" w:rsidRDefault="00284813" w:rsidP="00323B43">
      <w:pPr>
        <w:rPr>
          <w:color w:val="000000"/>
        </w:rPr>
      </w:pPr>
    </w:p>
    <w:sectPr w:rsidR="00284813" w:rsidRPr="00D54A72" w:rsidSect="004358AB">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813" w:rsidRDefault="00284813" w:rsidP="002D7DEA">
      <w:pPr>
        <w:spacing w:after="0"/>
      </w:pPr>
      <w:r>
        <w:separator/>
      </w:r>
    </w:p>
  </w:endnote>
  <w:endnote w:type="continuationSeparator" w:id="0">
    <w:p w:rsidR="00284813" w:rsidRDefault="00284813" w:rsidP="002D7DE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813" w:rsidRDefault="00284813">
    <w:pPr>
      <w:pStyle w:val="Footer"/>
      <w:jc w:val="center"/>
    </w:pPr>
    <w:fldSimple w:instr=" PAGE   \* MERGEFORMAT ">
      <w:r w:rsidRPr="001E55CB">
        <w:rPr>
          <w:noProof/>
          <w:lang w:val="zh-CN"/>
        </w:rPr>
        <w:t>1</w:t>
      </w:r>
    </w:fldSimple>
  </w:p>
  <w:p w:rsidR="00284813" w:rsidRDefault="002848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813" w:rsidRDefault="00284813" w:rsidP="002D7DEA">
      <w:pPr>
        <w:spacing w:after="0"/>
      </w:pPr>
      <w:r>
        <w:separator/>
      </w:r>
    </w:p>
  </w:footnote>
  <w:footnote w:type="continuationSeparator" w:id="0">
    <w:p w:rsidR="00284813" w:rsidRDefault="00284813" w:rsidP="002D7DE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4A72"/>
    <w:rsid w:val="001E55CB"/>
    <w:rsid w:val="00205B35"/>
    <w:rsid w:val="00284813"/>
    <w:rsid w:val="002A2CEB"/>
    <w:rsid w:val="002D7DEA"/>
    <w:rsid w:val="00323B43"/>
    <w:rsid w:val="003D37D8"/>
    <w:rsid w:val="004358AB"/>
    <w:rsid w:val="006E705D"/>
    <w:rsid w:val="008B7726"/>
    <w:rsid w:val="00B63290"/>
    <w:rsid w:val="00D54A72"/>
    <w:rsid w:val="00DE3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72"/>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4A72"/>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D54A72"/>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5</Pages>
  <Words>321</Words>
  <Characters>1833</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白晓卓</dc:creator>
  <cp:keywords/>
  <dc:description/>
  <cp:lastModifiedBy>李烨</cp:lastModifiedBy>
  <cp:revision>3</cp:revision>
  <dcterms:created xsi:type="dcterms:W3CDTF">2015-10-22T05:46:00Z</dcterms:created>
  <dcterms:modified xsi:type="dcterms:W3CDTF">2015-10-22T06:01:00Z</dcterms:modified>
</cp:coreProperties>
</file>